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czego zależy zasięg samochodów elektrycznych?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samochodu elektrycznego to inwestycja, która budzi w początkowych etapach wiele wątpliwości. Szczególnie w przypadku opłat za zużycie prądu oraz dostępności urządzeń do ładowania w przestrzeni publicznej. Niemniej jednak bardzo często przyszli posiadacze tych pojazdów pytają co ma wpływ na zasięg samochodów elektrycznych. Poznajmy czynniki, które decydują o przebytych kilometrach.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Zasięg samochodów elektrycznych, czyli składowa kilku czynników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Zasięg samochodów elektrycznych</w:t>
      </w:r>
      <w:r>
        <w:rPr>
          <w:rFonts w:ascii="calibri" w:hAnsi="calibri" w:eastAsia="calibri" w:cs="calibri"/>
          <w:sz w:val="24"/>
          <w:szCs w:val="24"/>
        </w:rPr>
        <w:t xml:space="preserve"> to nic innego jak wartość kilometrowa, którą jest w stanie pokonać pojazd zasilany prądem na jednym cyklu ładowania. To istotny czynnik w codziennym użytkowaniu, ponieważ od niego zależy jaką trasę jesteśmy w stanie przejechać w najbardziej optymalnych warunkach, aby nie przejmować się poszukiwaniem pobliskiej ładowarki do auta. Ten wynik jest sumą takich aspektów jak temperatura zewnętrzna, waga pojazdu i jego wyposażenie, prędkość i przyspieszenie, czy też styl jazdy.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Odległość przemierzana przez samochód elektryczny jest zależna od jego wielkości oraz mocy silnika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wcześniej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zasięg samochodów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się różnić w zależności od posiadanego auta. Wszystko zależy w główniej mierze od jego gabarytu, a także mocy silnika. Wśród producentów, którzy mogą poszczycić się wynikami najdłuższych tras dominuje firma Tesla, której Model S osiągnął dotychczas rekord 840 kilometrów. W dziesiątce najlepszych aut pod tym względem siedem pierwszych miejsc należy właśnie do wspomnianej Tesli. Miejsca od 8 do 10 zajęły dwie firmy Volkswagen oraz Hyundai, których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zasięg samochodów elektrycznych</w:t>
      </w:r>
      <w:r>
        <w:rPr>
          <w:rFonts w:ascii="calibri" w:hAnsi="calibri" w:eastAsia="calibri" w:cs="calibri"/>
          <w:sz w:val="24"/>
          <w:szCs w:val="24"/>
        </w:rPr>
        <w:t xml:space="preserve"> szacuje się na poziomie ok. 500 km.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igmapolska.pl/zasieg-samochodow-elektrycz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2024-04-28T11:11:09+02:00</dcterms:created>
  <dcterms:modified xsi:type="dcterms:W3CDTF">2024-04-28T11:11:09+02:00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